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D7458" w14:textId="7617C31D" w:rsidR="00C26C7E" w:rsidRPr="00885331" w:rsidRDefault="00FC64F5" w:rsidP="00885331">
      <w:pPr>
        <w:jc w:val="center"/>
        <w:rPr>
          <w:color w:val="0070C0"/>
          <w:sz w:val="20"/>
          <w:szCs w:val="20"/>
        </w:rPr>
      </w:pP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r w:rsidR="00207695">
        <w:rPr>
          <w:sz w:val="32"/>
          <w:szCs w:val="32"/>
        </w:rPr>
        <w:softHyphen/>
      </w:r>
      <w:r>
        <w:rPr>
          <w:sz w:val="32"/>
          <w:szCs w:val="32"/>
        </w:rPr>
        <w:t>General</w:t>
      </w:r>
      <w:r w:rsidR="00890EE1" w:rsidRPr="00EC0D0A">
        <w:rPr>
          <w:sz w:val="32"/>
          <w:szCs w:val="32"/>
        </w:rPr>
        <w:t xml:space="preserve"> </w:t>
      </w:r>
      <w:r w:rsidR="00C26C7E" w:rsidRPr="00EC0D0A">
        <w:rPr>
          <w:sz w:val="32"/>
          <w:szCs w:val="32"/>
        </w:rPr>
        <w:t>C</w:t>
      </w:r>
      <w:r w:rsidR="00BB45D1" w:rsidRPr="00EC0D0A">
        <w:rPr>
          <w:sz w:val="32"/>
          <w:szCs w:val="32"/>
        </w:rPr>
        <w:t xml:space="preserve">ourse </w:t>
      </w:r>
      <w:r w:rsidR="00C26C7E" w:rsidRPr="00EC0D0A">
        <w:rPr>
          <w:sz w:val="32"/>
          <w:szCs w:val="32"/>
        </w:rPr>
        <w:t>Plan</w:t>
      </w:r>
      <w:r w:rsidR="00890EE1" w:rsidRPr="00EC0D0A">
        <w:rPr>
          <w:sz w:val="32"/>
          <w:szCs w:val="32"/>
        </w:rPr>
        <w:t>ning Sheet</w:t>
      </w:r>
      <w:r w:rsidR="00997D47">
        <w:rPr>
          <w:sz w:val="32"/>
          <w:szCs w:val="32"/>
        </w:rPr>
        <w:t xml:space="preserve"> </w:t>
      </w:r>
      <w:r w:rsidR="00523B90">
        <w:rPr>
          <w:sz w:val="20"/>
          <w:szCs w:val="20"/>
        </w:rPr>
        <w:t>(</w:t>
      </w:r>
      <w:r w:rsidR="00885331" w:rsidRPr="00885331">
        <w:rPr>
          <w:sz w:val="20"/>
          <w:szCs w:val="20"/>
        </w:rPr>
        <w:t xml:space="preserve">Words in </w:t>
      </w:r>
      <w:r w:rsidR="00885331">
        <w:rPr>
          <w:color w:val="0070C0"/>
          <w:sz w:val="20"/>
          <w:szCs w:val="20"/>
        </w:rPr>
        <w:t>BLUE</w:t>
      </w:r>
      <w:r w:rsidR="00885331">
        <w:rPr>
          <w:sz w:val="20"/>
          <w:szCs w:val="20"/>
        </w:rPr>
        <w:t xml:space="preserve"> are</w:t>
      </w:r>
      <w:r w:rsidR="00523B90">
        <w:rPr>
          <w:color w:val="0070C0"/>
          <w:sz w:val="20"/>
          <w:szCs w:val="20"/>
        </w:rPr>
        <w:t xml:space="preserve"> </w:t>
      </w:r>
      <w:r w:rsidR="00523B90" w:rsidRPr="00885331">
        <w:rPr>
          <w:sz w:val="20"/>
          <w:szCs w:val="20"/>
        </w:rPr>
        <w:t xml:space="preserve">live links </w:t>
      </w:r>
      <w:r w:rsidR="00523B90">
        <w:rPr>
          <w:sz w:val="20"/>
          <w:szCs w:val="20"/>
        </w:rPr>
        <w:t>to access documents)</w:t>
      </w:r>
    </w:p>
    <w:p w14:paraId="7D0ABDE2" w14:textId="73F1D764" w:rsidR="00CB677C" w:rsidRDefault="00CB677C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Pull up the </w:t>
      </w:r>
      <w:hyperlink r:id="rId5" w:history="1">
        <w:r w:rsidRPr="006D4B44">
          <w:rPr>
            <w:rStyle w:val="Hyperlink"/>
            <w:b/>
            <w:bCs/>
            <w:sz w:val="18"/>
            <w:szCs w:val="18"/>
          </w:rPr>
          <w:t>Registration FAQs</w:t>
        </w:r>
      </w:hyperlink>
      <w:r>
        <w:rPr>
          <w:sz w:val="18"/>
          <w:szCs w:val="18"/>
        </w:rPr>
        <w:t xml:space="preserve"> and read through carefully.</w:t>
      </w:r>
    </w:p>
    <w:p w14:paraId="08588163" w14:textId="5A1BB0E5" w:rsidR="00E61235" w:rsidRDefault="00E61235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Review </w:t>
      </w:r>
      <w:r w:rsidR="001B0A48">
        <w:rPr>
          <w:sz w:val="18"/>
          <w:szCs w:val="18"/>
        </w:rPr>
        <w:t xml:space="preserve">Georgia High School </w:t>
      </w:r>
      <w:hyperlink r:id="rId6" w:history="1">
        <w:r w:rsidRPr="00AF240F">
          <w:rPr>
            <w:rStyle w:val="Hyperlink"/>
            <w:b/>
            <w:bCs/>
            <w:sz w:val="18"/>
            <w:szCs w:val="18"/>
          </w:rPr>
          <w:t>Graduation Requirements</w:t>
        </w:r>
      </w:hyperlink>
    </w:p>
    <w:p w14:paraId="280EB654" w14:textId="121E9B33" w:rsidR="00C72570" w:rsidRPr="00EC0D0A" w:rsidRDefault="00890EE1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D0A">
        <w:rPr>
          <w:sz w:val="18"/>
          <w:szCs w:val="18"/>
        </w:rPr>
        <w:t xml:space="preserve">Write in the coursework you completed and the coursework you are taking this year </w:t>
      </w:r>
      <w:r w:rsidR="00EC0D0A">
        <w:rPr>
          <w:sz w:val="18"/>
          <w:szCs w:val="18"/>
        </w:rPr>
        <w:t>(write in specific levels)</w:t>
      </w:r>
    </w:p>
    <w:p w14:paraId="3D970ADE" w14:textId="7B2E53DB" w:rsidR="00C72570" w:rsidRPr="00EC0D0A" w:rsidRDefault="00C72570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D0A">
        <w:rPr>
          <w:sz w:val="18"/>
          <w:szCs w:val="18"/>
        </w:rPr>
        <w:t xml:space="preserve">Pull up the </w:t>
      </w:r>
      <w:hyperlink r:id="rId7" w:history="1">
        <w:r w:rsidRPr="007164FD">
          <w:rPr>
            <w:rStyle w:val="Hyperlink"/>
            <w:b/>
            <w:bCs/>
            <w:sz w:val="18"/>
            <w:szCs w:val="18"/>
          </w:rPr>
          <w:t>Curriculum Flow Charts</w:t>
        </w:r>
      </w:hyperlink>
    </w:p>
    <w:p w14:paraId="2825E93D" w14:textId="701436E4" w:rsidR="00C72570" w:rsidRPr="00EC0D0A" w:rsidRDefault="00C72570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D0A">
        <w:rPr>
          <w:b/>
          <w:sz w:val="18"/>
          <w:szCs w:val="18"/>
        </w:rPr>
        <w:t xml:space="preserve">Academy Students – </w:t>
      </w:r>
      <w:r w:rsidRPr="00EC0D0A">
        <w:rPr>
          <w:bCs/>
          <w:sz w:val="18"/>
          <w:szCs w:val="18"/>
        </w:rPr>
        <w:t>Refer to your specific program sample 4-year plan on the Pope Academies webpage:</w:t>
      </w:r>
    </w:p>
    <w:p w14:paraId="528AB71F" w14:textId="2F534339" w:rsidR="00C72570" w:rsidRPr="00EC0D0A" w:rsidRDefault="00C72570" w:rsidP="00C72570">
      <w:pPr>
        <w:pStyle w:val="ListParagraph"/>
        <w:numPr>
          <w:ilvl w:val="1"/>
          <w:numId w:val="1"/>
        </w:numPr>
        <w:rPr>
          <w:sz w:val="18"/>
          <w:szCs w:val="18"/>
        </w:rPr>
      </w:pPr>
      <w:r w:rsidRPr="00EC0D0A">
        <w:rPr>
          <w:b/>
          <w:sz w:val="18"/>
          <w:szCs w:val="18"/>
        </w:rPr>
        <w:t>STEM -</w:t>
      </w:r>
      <w:r w:rsidRPr="00EC0D0A">
        <w:rPr>
          <w:sz w:val="18"/>
          <w:szCs w:val="18"/>
        </w:rPr>
        <w:t xml:space="preserve"> </w:t>
      </w:r>
      <w:hyperlink r:id="rId8" w:history="1">
        <w:r w:rsidRPr="00EC0D0A">
          <w:rPr>
            <w:rStyle w:val="Hyperlink"/>
            <w:sz w:val="18"/>
            <w:szCs w:val="18"/>
          </w:rPr>
          <w:t>https://web.cobbk12.org/pope/page/13568/stem-academy</w:t>
        </w:r>
      </w:hyperlink>
    </w:p>
    <w:p w14:paraId="2846BB9F" w14:textId="3949F12C" w:rsidR="00C72570" w:rsidRPr="00AF240F" w:rsidRDefault="00C72570" w:rsidP="00C72570">
      <w:pPr>
        <w:pStyle w:val="ListParagraph"/>
        <w:numPr>
          <w:ilvl w:val="1"/>
          <w:numId w:val="1"/>
        </w:numPr>
        <w:rPr>
          <w:color w:val="0070C0"/>
          <w:sz w:val="18"/>
          <w:szCs w:val="18"/>
        </w:rPr>
      </w:pPr>
      <w:r w:rsidRPr="00EC0D0A">
        <w:rPr>
          <w:b/>
          <w:sz w:val="18"/>
          <w:szCs w:val="18"/>
        </w:rPr>
        <w:t>Globalization -</w:t>
      </w:r>
      <w:r w:rsidRPr="00EC0D0A">
        <w:rPr>
          <w:sz w:val="18"/>
          <w:szCs w:val="18"/>
        </w:rPr>
        <w:t xml:space="preserve"> </w:t>
      </w:r>
      <w:hyperlink r:id="rId9" w:history="1">
        <w:r w:rsidRPr="00AF240F">
          <w:rPr>
            <w:color w:val="0070C0"/>
            <w:sz w:val="18"/>
            <w:szCs w:val="18"/>
            <w:u w:val="single"/>
          </w:rPr>
          <w:t>https://web.cobbk12.org/pope/page/13564/globalization-academy</w:t>
        </w:r>
      </w:hyperlink>
    </w:p>
    <w:p w14:paraId="5297A3A4" w14:textId="3E4E2F70" w:rsidR="00890EE1" w:rsidRPr="00EC0D0A" w:rsidRDefault="00890EE1" w:rsidP="00C26C7E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C0D0A">
        <w:rPr>
          <w:sz w:val="18"/>
          <w:szCs w:val="18"/>
        </w:rPr>
        <w:t xml:space="preserve">With the guidance of this form, write in what you will take </w:t>
      </w:r>
      <w:r w:rsidR="005E6219">
        <w:rPr>
          <w:sz w:val="18"/>
          <w:szCs w:val="18"/>
        </w:rPr>
        <w:t>next</w:t>
      </w:r>
      <w:r w:rsidRPr="00EC0D0A">
        <w:rPr>
          <w:sz w:val="18"/>
          <w:szCs w:val="18"/>
        </w:rPr>
        <w:t xml:space="preserve"> year.  </w:t>
      </w:r>
      <w:r w:rsidR="00C72570" w:rsidRPr="00EC0D0A">
        <w:rPr>
          <w:sz w:val="18"/>
          <w:szCs w:val="18"/>
        </w:rPr>
        <w:t>You can project to your senior year coursework as well</w:t>
      </w:r>
      <w:r w:rsidR="001B0A48">
        <w:rPr>
          <w:sz w:val="18"/>
          <w:szCs w:val="18"/>
        </w:rPr>
        <w:t xml:space="preserve"> (use the curriculum flow charts)</w:t>
      </w:r>
      <w:r w:rsidR="00512202" w:rsidRPr="00EC0D0A">
        <w:rPr>
          <w:sz w:val="18"/>
          <w:szCs w:val="18"/>
        </w:rPr>
        <w:t>.</w:t>
      </w:r>
      <w:r w:rsidR="00EC0D0A">
        <w:rPr>
          <w:sz w:val="18"/>
          <w:szCs w:val="18"/>
        </w:rPr>
        <w:t xml:space="preserve"> Consult with your core subject teachers if you </w:t>
      </w:r>
      <w:r w:rsidR="001B0A48">
        <w:rPr>
          <w:sz w:val="18"/>
          <w:szCs w:val="18"/>
        </w:rPr>
        <w:t>have questions about the difference between on-level/honors/AP curriculum.</w:t>
      </w:r>
    </w:p>
    <w:p w14:paraId="1C2D84A0" w14:textId="1F45B8BB" w:rsidR="00C72570" w:rsidRPr="00EC0D0A" w:rsidRDefault="00F20431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hyperlink r:id="rId10" w:history="1">
        <w:r w:rsidR="00C72570" w:rsidRPr="00CB677C">
          <w:rPr>
            <w:rStyle w:val="Hyperlink"/>
            <w:b/>
            <w:bCs/>
            <w:sz w:val="18"/>
            <w:szCs w:val="18"/>
          </w:rPr>
          <w:t>Page 2 of the Advisement Newsletter</w:t>
        </w:r>
      </w:hyperlink>
      <w:r w:rsidR="00C72570" w:rsidRPr="00EC0D0A">
        <w:rPr>
          <w:sz w:val="18"/>
          <w:szCs w:val="18"/>
        </w:rPr>
        <w:t xml:space="preserve"> offers helpful thoughts about </w:t>
      </w:r>
      <w:r w:rsidR="001B0A48">
        <w:rPr>
          <w:sz w:val="18"/>
          <w:szCs w:val="18"/>
        </w:rPr>
        <w:t xml:space="preserve">rigor and </w:t>
      </w:r>
      <w:r w:rsidR="00C72570" w:rsidRPr="00EC0D0A">
        <w:rPr>
          <w:sz w:val="18"/>
          <w:szCs w:val="18"/>
        </w:rPr>
        <w:t xml:space="preserve">maintaining balance between your academics and extracurricular pursuits: </w:t>
      </w:r>
    </w:p>
    <w:p w14:paraId="18F4A908" w14:textId="406BD07B" w:rsidR="00512202" w:rsidRPr="00EC0D0A" w:rsidRDefault="00CC54B5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Pull up </w:t>
      </w:r>
      <w:hyperlink r:id="rId11" w:history="1">
        <w:r w:rsidR="00512202" w:rsidRPr="00116DCC">
          <w:rPr>
            <w:rStyle w:val="Hyperlink"/>
            <w:b/>
            <w:bCs/>
            <w:sz w:val="18"/>
            <w:szCs w:val="18"/>
          </w:rPr>
          <w:t>Elective offerings</w:t>
        </w:r>
      </w:hyperlink>
      <w:r w:rsidR="00512202" w:rsidRPr="00EC0D0A">
        <w:rPr>
          <w:sz w:val="18"/>
          <w:szCs w:val="18"/>
        </w:rPr>
        <w:t xml:space="preserve"> </w:t>
      </w:r>
      <w:r w:rsidR="00116DCC">
        <w:rPr>
          <w:sz w:val="18"/>
          <w:szCs w:val="18"/>
        </w:rPr>
        <w:t>based on your grade next year</w:t>
      </w:r>
    </w:p>
    <w:p w14:paraId="784107C2" w14:textId="3A55B66A" w:rsidR="00C72570" w:rsidRPr="001B0A48" w:rsidRDefault="00CB677C" w:rsidP="00C72570">
      <w:pPr>
        <w:pStyle w:val="ListParagraph"/>
        <w:numPr>
          <w:ilvl w:val="0"/>
          <w:numId w:val="1"/>
        </w:numPr>
        <w:rPr>
          <w:rStyle w:val="Hyperlink"/>
          <w:sz w:val="18"/>
          <w:szCs w:val="18"/>
        </w:rPr>
      </w:pPr>
      <w:r>
        <w:rPr>
          <w:sz w:val="18"/>
          <w:szCs w:val="18"/>
        </w:rPr>
        <w:t>For course description</w:t>
      </w:r>
      <w:r w:rsidR="00CC54B5">
        <w:rPr>
          <w:sz w:val="18"/>
          <w:szCs w:val="18"/>
        </w:rPr>
        <w:t>s</w:t>
      </w:r>
      <w:r>
        <w:rPr>
          <w:sz w:val="18"/>
          <w:szCs w:val="18"/>
        </w:rPr>
        <w:t xml:space="preserve"> and </w:t>
      </w:r>
      <w:r w:rsidR="00CC54B5">
        <w:rPr>
          <w:sz w:val="18"/>
          <w:szCs w:val="18"/>
        </w:rPr>
        <w:t xml:space="preserve">course </w:t>
      </w:r>
      <w:r>
        <w:rPr>
          <w:sz w:val="18"/>
          <w:szCs w:val="18"/>
        </w:rPr>
        <w:t xml:space="preserve">pre-requisites, pull up </w:t>
      </w:r>
      <w:hyperlink r:id="rId12" w:history="1">
        <w:r w:rsidR="00C72570" w:rsidRPr="00F81FD2">
          <w:rPr>
            <w:rStyle w:val="Hyperlink"/>
            <w:b/>
            <w:bCs/>
            <w:sz w:val="18"/>
            <w:szCs w:val="18"/>
          </w:rPr>
          <w:t xml:space="preserve">Pope’s </w:t>
        </w:r>
        <w:r w:rsidRPr="00F81FD2">
          <w:rPr>
            <w:rStyle w:val="Hyperlink"/>
            <w:b/>
            <w:bCs/>
            <w:sz w:val="18"/>
            <w:szCs w:val="18"/>
          </w:rPr>
          <w:t xml:space="preserve">Course </w:t>
        </w:r>
        <w:r w:rsidR="001B0A48" w:rsidRPr="00F81FD2">
          <w:rPr>
            <w:rStyle w:val="Hyperlink"/>
            <w:b/>
            <w:bCs/>
            <w:sz w:val="18"/>
            <w:szCs w:val="18"/>
          </w:rPr>
          <w:t>Catalog</w:t>
        </w:r>
      </w:hyperlink>
      <w:r>
        <w:rPr>
          <w:sz w:val="18"/>
          <w:szCs w:val="18"/>
        </w:rPr>
        <w:t>.</w:t>
      </w:r>
      <w:r w:rsidR="00C72570" w:rsidRPr="00EC0D0A">
        <w:rPr>
          <w:sz w:val="18"/>
          <w:szCs w:val="18"/>
        </w:rPr>
        <w:t xml:space="preserve"> </w:t>
      </w:r>
      <w:bookmarkStart w:id="0" w:name="_Hlk62025624"/>
      <w:r>
        <w:rPr>
          <w:sz w:val="18"/>
          <w:szCs w:val="18"/>
        </w:rPr>
        <w:t xml:space="preserve">For more in-depth course descriptions for AP courses, pull up the </w:t>
      </w:r>
      <w:r w:rsidR="001B0A48">
        <w:rPr>
          <w:b/>
          <w:bCs/>
          <w:sz w:val="18"/>
          <w:szCs w:val="18"/>
        </w:rPr>
        <w:fldChar w:fldCharType="begin"/>
      </w:r>
      <w:r w:rsidR="001B0A48">
        <w:rPr>
          <w:b/>
          <w:bCs/>
          <w:sz w:val="18"/>
          <w:szCs w:val="18"/>
        </w:rPr>
        <w:instrText xml:space="preserve"> HYPERLINK "https://popehighadvancedplacementprogram.weebly.com/curriculum-information.html" </w:instrText>
      </w:r>
      <w:r w:rsidR="001B0A48">
        <w:rPr>
          <w:b/>
          <w:bCs/>
          <w:sz w:val="18"/>
          <w:szCs w:val="18"/>
        </w:rPr>
        <w:fldChar w:fldCharType="separate"/>
      </w:r>
      <w:r w:rsidRPr="001B0A48">
        <w:rPr>
          <w:rStyle w:val="Hyperlink"/>
          <w:b/>
          <w:bCs/>
          <w:sz w:val="18"/>
          <w:szCs w:val="18"/>
        </w:rPr>
        <w:t xml:space="preserve">AP </w:t>
      </w:r>
      <w:r w:rsidR="001B0A48" w:rsidRPr="001B0A48">
        <w:rPr>
          <w:rStyle w:val="Hyperlink"/>
          <w:b/>
          <w:bCs/>
          <w:sz w:val="18"/>
          <w:szCs w:val="18"/>
        </w:rPr>
        <w:t>Curriculum Information/</w:t>
      </w:r>
      <w:r w:rsidRPr="001B0A48">
        <w:rPr>
          <w:rStyle w:val="Hyperlink"/>
          <w:b/>
          <w:bCs/>
          <w:sz w:val="18"/>
          <w:szCs w:val="18"/>
        </w:rPr>
        <w:t>Course Guide</w:t>
      </w:r>
      <w:r w:rsidRPr="001B0A48">
        <w:rPr>
          <w:rStyle w:val="Hyperlink"/>
          <w:sz w:val="18"/>
          <w:szCs w:val="18"/>
        </w:rPr>
        <w:t>.</w:t>
      </w:r>
    </w:p>
    <w:bookmarkEnd w:id="0"/>
    <w:p w14:paraId="2046457F" w14:textId="12E066DA" w:rsidR="00EC0D0A" w:rsidRDefault="001B0A48" w:rsidP="00C7257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b/>
          <w:bCs/>
          <w:sz w:val="18"/>
          <w:szCs w:val="18"/>
        </w:rPr>
        <w:fldChar w:fldCharType="end"/>
      </w:r>
      <w:r w:rsidR="00EC0D0A">
        <w:rPr>
          <w:sz w:val="18"/>
          <w:szCs w:val="18"/>
        </w:rPr>
        <w:t xml:space="preserve">Complete the </w:t>
      </w:r>
      <w:hyperlink r:id="rId13" w:history="1">
        <w:r w:rsidR="00EC0D0A" w:rsidRPr="00CB677C">
          <w:rPr>
            <w:rStyle w:val="Hyperlink"/>
            <w:b/>
            <w:bCs/>
            <w:sz w:val="18"/>
            <w:szCs w:val="18"/>
          </w:rPr>
          <w:t>Time Management Activity</w:t>
        </w:r>
      </w:hyperlink>
      <w:r w:rsidR="00EC0D0A">
        <w:rPr>
          <w:sz w:val="18"/>
          <w:szCs w:val="18"/>
        </w:rPr>
        <w:t xml:space="preserve"> to be sure you are maintaining good time management balance</w:t>
      </w:r>
      <w:r w:rsidR="00CB677C">
        <w:rPr>
          <w:sz w:val="18"/>
          <w:szCs w:val="18"/>
        </w:rPr>
        <w:t>.</w:t>
      </w:r>
      <w:r w:rsidR="00EC0D0A">
        <w:rPr>
          <w:sz w:val="18"/>
          <w:szCs w:val="18"/>
        </w:rPr>
        <w:t xml:space="preserve"> </w:t>
      </w:r>
    </w:p>
    <w:p w14:paraId="5BD78FA7" w14:textId="77AED620" w:rsidR="00B2024F" w:rsidRDefault="00B2024F" w:rsidP="00B2024F">
      <w:pPr>
        <w:pStyle w:val="ListParagraph"/>
        <w:rPr>
          <w:sz w:val="18"/>
          <w:szCs w:val="18"/>
        </w:rPr>
      </w:pPr>
    </w:p>
    <w:p w14:paraId="791229D4" w14:textId="4E91D271" w:rsidR="00890EE1" w:rsidRPr="00B2024F" w:rsidRDefault="00997D47" w:rsidP="00B2024F">
      <w:pPr>
        <w:pStyle w:val="ListParagraph"/>
        <w:rPr>
          <w:b/>
          <w:bCs/>
          <w:sz w:val="24"/>
          <w:szCs w:val="24"/>
        </w:rPr>
      </w:pPr>
      <w:r w:rsidRPr="00B202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B161F3" wp14:editId="5A2D93F7">
                <wp:simplePos x="0" y="0"/>
                <wp:positionH relativeFrom="column">
                  <wp:posOffset>2034540</wp:posOffset>
                </wp:positionH>
                <wp:positionV relativeFrom="paragraph">
                  <wp:posOffset>230505</wp:posOffset>
                </wp:positionV>
                <wp:extent cx="1607820" cy="243840"/>
                <wp:effectExtent l="0" t="0" r="1143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FD32D" w14:textId="733E42C5" w:rsidR="00626C6F" w:rsidRPr="00626C6F" w:rsidRDefault="00626C6F" w:rsidP="00626C6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26C6F">
                              <w:rPr>
                                <w:b/>
                                <w:bCs/>
                              </w:rPr>
                              <w:t>9</w:t>
                            </w:r>
                            <w:r w:rsidRPr="00626C6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26C6F">
                              <w:rPr>
                                <w:b/>
                                <w:bCs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161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2pt;margin-top:18.15pt;width:126.6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dprIwIAAEYEAAAOAAAAZHJzL2Uyb0RvYy54bWysU9uO2yAQfa/Uf0C8N3bcZJO14qy22aaq&#10;tL1Iu/0AjHGMCgwFEjv9+h1wNo227UtVPyDwDIcz58ysbgatyEE4L8FUdDrJKRGGQyPNrqLfHrdv&#10;lpT4wEzDFBhR0aPw9Gb9+tWqt6UooAPVCEcQxPiytxXtQrBllnneCc38BKwwGGzBaRbw6HZZ41iP&#10;6FplRZ5fZT24xjrgwnv8ezcG6Trht63g4UvbehGIqihyC2l1aa3jmq1XrNw5ZjvJTzTYP7DQTBp8&#10;9Ax1xwIjeyd/g9KSO/DQhgkHnUHbSi5SDVjNNH9RzUPHrEi1oDjenmXy/w+Wfz58dUQ2FS2mC0oM&#10;02jSoxgCeQcDKaI+vfUlpj1YTAwD/kafU63e3gP/7omBTcfMTtw6B30nWIP8pvFmdnF1xPERpO4/&#10;QYPPsH2ABDS0TkfxUA6C6OjT8exNpMLjk1f5YllgiGOsmL1dzpJ5GSufb1vnwwcBmsRNRR16n9DZ&#10;4d6HyIaVzynxMQ9KNlupVDq4Xb1RjhwY9sk2famAF2nKkL6i1/NiPgrwV4g8fX+C0DJgwyupK7o8&#10;J7EyyvbeNKkdA5Nq3CNlZU46RulGEcNQDydfamiOqKiDsbFxEHHTgftJSY9NXVH/Y8+coER9NOjK&#10;9XSGspGQDrP5IurpLiP1ZYQZjlAVDZSM201IkxMFM3CL7rUyCRttHpmcuGKzJr1PgxWn4fKcsn6N&#10;//oJAAD//wMAUEsDBBQABgAIAAAAIQDqQcHf3wAAAAkBAAAPAAAAZHJzL2Rvd25yZXYueG1sTI/B&#10;TsMwDIbvSLxDZCQuiKWspR2l6YSQQOwGA8E1a7y2onFKknXl7TEnuNnyp9/fX61nO4gJfegdKbha&#10;JCCQGmd6ahW8vT5crkCEqMnowREq+MYA6/r0pNKlcUd6wWkbW8EhFEqtoItxLKUMTYdWh4Ubkfi2&#10;d97qyKtvpfH6yOF2kMskyaXVPfGHTo9432HzuT1YBavsafoIm/T5vcn3w028KKbHL6/U+dl8dwsi&#10;4hz/YPjVZ3Wo2WnnDmSCGBSkyyRjlIc8BcHAdZHmIHYKiqwAWVfyf4P6BwAA//8DAFBLAQItABQA&#10;BgAIAAAAIQC2gziS/gAAAOEBAAATAAAAAAAAAAAAAAAAAAAAAABbQ29udGVudF9UeXBlc10ueG1s&#10;UEsBAi0AFAAGAAgAAAAhADj9If/WAAAAlAEAAAsAAAAAAAAAAAAAAAAALwEAAF9yZWxzLy5yZWxz&#10;UEsBAi0AFAAGAAgAAAAhAK/t2msjAgAARgQAAA4AAAAAAAAAAAAAAAAALgIAAGRycy9lMm9Eb2Mu&#10;eG1sUEsBAi0AFAAGAAgAAAAhAOpBwd/fAAAACQEAAA8AAAAAAAAAAAAAAAAAfQQAAGRycy9kb3du&#10;cmV2LnhtbFBLBQYAAAAABAAEAPMAAACJBQAAAAA=&#10;">
                <v:textbox>
                  <w:txbxContent>
                    <w:p w14:paraId="13EFD32D" w14:textId="733E42C5" w:rsidR="00626C6F" w:rsidRPr="00626C6F" w:rsidRDefault="00626C6F" w:rsidP="00626C6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626C6F">
                        <w:rPr>
                          <w:b/>
                          <w:bCs/>
                        </w:rPr>
                        <w:t>9</w:t>
                      </w:r>
                      <w:r w:rsidRPr="00626C6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26C6F">
                        <w:rPr>
                          <w:b/>
                          <w:bCs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54B5">
        <w:rPr>
          <w:b/>
          <w:bCs/>
          <w:sz w:val="18"/>
          <w:szCs w:val="18"/>
        </w:rPr>
        <w:t>High School Credits earned in Middle School</w:t>
      </w:r>
      <w:r w:rsidR="00CB677C">
        <w:rPr>
          <w:b/>
          <w:bCs/>
          <w:sz w:val="18"/>
          <w:szCs w:val="18"/>
        </w:rPr>
        <w:t>:</w:t>
      </w:r>
      <w:r w:rsidR="00B2024F" w:rsidRPr="00B2024F">
        <w:rPr>
          <w:b/>
          <w:bCs/>
          <w:sz w:val="18"/>
          <w:szCs w:val="18"/>
        </w:rPr>
        <w:t xml:space="preserve">          </w:t>
      </w:r>
      <w:r w:rsidR="00B2024F">
        <w:rPr>
          <w:b/>
          <w:bCs/>
          <w:sz w:val="18"/>
          <w:szCs w:val="18"/>
        </w:rPr>
        <w:t xml:space="preserve">   </w:t>
      </w:r>
      <w:r w:rsidR="00B2024F" w:rsidRPr="00B2024F">
        <w:rPr>
          <w:b/>
          <w:bCs/>
          <w:sz w:val="18"/>
          <w:szCs w:val="18"/>
        </w:rPr>
        <w:t xml:space="preserve">Math              </w:t>
      </w:r>
      <w:r w:rsidR="00CC54B5">
        <w:rPr>
          <w:b/>
          <w:bCs/>
          <w:sz w:val="18"/>
          <w:szCs w:val="18"/>
        </w:rPr>
        <w:t xml:space="preserve"> </w:t>
      </w:r>
      <w:r w:rsidR="00B2024F" w:rsidRPr="00B2024F">
        <w:rPr>
          <w:b/>
          <w:bCs/>
          <w:sz w:val="18"/>
          <w:szCs w:val="18"/>
        </w:rPr>
        <w:t xml:space="preserve"> </w:t>
      </w:r>
      <w:r w:rsidR="00CC54B5">
        <w:rPr>
          <w:b/>
          <w:bCs/>
          <w:sz w:val="18"/>
          <w:szCs w:val="18"/>
        </w:rPr>
        <w:t xml:space="preserve"> </w:t>
      </w:r>
      <w:r w:rsidR="00B2024F" w:rsidRPr="00B2024F">
        <w:rPr>
          <w:b/>
          <w:bCs/>
          <w:sz w:val="18"/>
          <w:szCs w:val="18"/>
        </w:rPr>
        <w:t xml:space="preserve">Science           </w:t>
      </w:r>
      <w:r w:rsidR="00CC54B5">
        <w:rPr>
          <w:b/>
          <w:bCs/>
          <w:sz w:val="18"/>
          <w:szCs w:val="18"/>
        </w:rPr>
        <w:t xml:space="preserve"> </w:t>
      </w:r>
      <w:r w:rsidR="00B2024F" w:rsidRPr="00B2024F">
        <w:rPr>
          <w:b/>
          <w:bCs/>
          <w:sz w:val="18"/>
          <w:szCs w:val="18"/>
        </w:rPr>
        <w:t xml:space="preserve"> Foreign Language     </w:t>
      </w:r>
      <w:r w:rsidR="00B2024F">
        <w:rPr>
          <w:b/>
          <w:bCs/>
          <w:sz w:val="18"/>
          <w:szCs w:val="18"/>
        </w:rPr>
        <w:t xml:space="preserve">    </w:t>
      </w:r>
      <w:r w:rsidR="00CC54B5">
        <w:rPr>
          <w:b/>
          <w:bCs/>
          <w:sz w:val="18"/>
          <w:szCs w:val="18"/>
        </w:rPr>
        <w:t xml:space="preserve"> </w:t>
      </w:r>
      <w:r w:rsidR="00B2024F" w:rsidRPr="00B2024F">
        <w:rPr>
          <w:b/>
          <w:bCs/>
          <w:sz w:val="18"/>
          <w:szCs w:val="18"/>
        </w:rPr>
        <w:t xml:space="preserve"> </w:t>
      </w:r>
      <w:r w:rsidR="00CC54B5">
        <w:rPr>
          <w:b/>
          <w:bCs/>
          <w:sz w:val="18"/>
          <w:szCs w:val="18"/>
        </w:rPr>
        <w:t xml:space="preserve">   </w:t>
      </w:r>
      <w:r w:rsidR="00B2024F" w:rsidRPr="00B2024F">
        <w:rPr>
          <w:b/>
          <w:bCs/>
          <w:sz w:val="18"/>
          <w:szCs w:val="18"/>
        </w:rPr>
        <w:t>CTAE</w:t>
      </w:r>
      <w:r w:rsidR="00CB677C">
        <w:rPr>
          <w:b/>
          <w:bCs/>
          <w:sz w:val="18"/>
          <w:szCs w:val="18"/>
        </w:rPr>
        <w:tab/>
      </w:r>
      <w:r w:rsidR="00CC54B5">
        <w:rPr>
          <w:b/>
          <w:bCs/>
          <w:sz w:val="18"/>
          <w:szCs w:val="18"/>
        </w:rPr>
        <w:t xml:space="preserve">    </w:t>
      </w:r>
      <w:r w:rsidR="00B2024F">
        <w:rPr>
          <w:b/>
          <w:bCs/>
          <w:sz w:val="18"/>
          <w:szCs w:val="18"/>
        </w:rPr>
        <w:t xml:space="preserve"> </w:t>
      </w:r>
      <w:r w:rsidR="00B2024F" w:rsidRPr="00B2024F">
        <w:rPr>
          <w:b/>
          <w:bCs/>
          <w:sz w:val="18"/>
          <w:szCs w:val="18"/>
        </w:rPr>
        <w:t>Fine Art</w:t>
      </w:r>
      <w:r w:rsidR="00EC0D0A" w:rsidRPr="00B202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600D2AC" wp14:editId="2F694F1E">
                <wp:simplePos x="0" y="0"/>
                <wp:positionH relativeFrom="column">
                  <wp:posOffset>7376160</wp:posOffset>
                </wp:positionH>
                <wp:positionV relativeFrom="paragraph">
                  <wp:posOffset>236220</wp:posOffset>
                </wp:positionV>
                <wp:extent cx="1607820" cy="243840"/>
                <wp:effectExtent l="0" t="0" r="11430" b="2286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8A502" w14:textId="683AE171" w:rsidR="00A93E7A" w:rsidRPr="00626C6F" w:rsidRDefault="00A93E7A" w:rsidP="00A93E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12</w:t>
                            </w:r>
                            <w:r w:rsidRPr="00626C6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26C6F">
                              <w:rPr>
                                <w:b/>
                                <w:bCs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0D2AC" id="_x0000_s1027" type="#_x0000_t202" style="position:absolute;left:0;text-align:left;margin-left:580.8pt;margin-top:18.6pt;width:126.6pt;height:19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pPJQIAAEsEAAAOAAAAZHJzL2Uyb0RvYy54bWysVF1v2yAUfZ+0/4B4X5x4SZtacaouXaZJ&#10;3YfU7gdcYxyjAdcDErv79bvgNI267WWaHxBwL4dzz7l4dT0YzQ7SeYW25LPJlDNpBdbK7kr+7WH7&#10;ZsmZD2Br0GhlyR+l59fr169WfVfIHFvUtXSMQKwv+q7kbQhdkWVetNKAn2AnLQUbdAYCLd0uqx30&#10;hG50lk+nF1mPru4cCuk97d6OQb5O+E0jRfjSNF4GpktO3EIaXRqrOGbrFRQ7B12rxJEG/AMLA8rS&#10;pSeoWwjA9k79BmWUcOixCROBJsOmUUKmGqia2fRFNfctdDLVQuL47iST/3+w4vPhq2OqLvmCMwuG&#10;LHqQQ2DvcGB5VKfvfEFJ9x2lhYG2yeVUqe/uUHz3zOKmBbuTN85h30qoid0snszOjo44PoJU/Ses&#10;6RrYB0xAQ+NMlI7EYIROLj2enIlURLzyYnq5zCkkKJbP3y7nyboMiqfTnfPhg0TD4qTkjpxP6HC4&#10;8yGygeIpJV7mUat6q7ROC7erNtqxA1CXbNOXCniRpi3rS361yBejAH+FmKbvTxBGBWp3rUzJl6ck&#10;KKJs722dmjGA0uOcKGt71DFKN4oYhmpIhiWRo8YV1o8krMOxu+k10qRF95Oznjq75P7HHpzkTH+0&#10;ZM7VbE7qsZAW88VllNWdR6rzCFhBUCUPnI3TTUjPJ+pm8YZMbFTS95nJkTJ1bJL9+Lrikzhfp6zn&#10;f8D6FwAAAP//AwBQSwMEFAAGAAgAAAAhAMNgxfTgAAAACwEAAA8AAABkcnMvZG93bnJldi54bWxM&#10;j8FOwzAQRO9I/IO1SFxQ66QNTglxKoQEojdoEVzd2E0i4nWw3TT8PdsTHEf7NPumXE+2Z6PxoXMo&#10;IZ0nwAzWTnfYSHjfPc1WwEJUqFXv0Ej4MQHW1eVFqQrtTvhmxm1sGJVgKJSENsah4DzUrbEqzN1g&#10;kG4H562KFH3DtVcnKrc9XySJ4FZ1SB9aNZjH1tRf26OVsMpexs+wWb5+1OLQ38WbfHz+9lJeX00P&#10;98CimeIfDGd9UoeKnPbuiDqwnnIqUkGshGW+AHYmsjSjNXsJ+a0AXpX8/4bqFwAA//8DAFBLAQIt&#10;ABQABgAIAAAAIQC2gziS/gAAAOEBAAATAAAAAAAAAAAAAAAAAAAAAABbQ29udGVudF9UeXBlc10u&#10;eG1sUEsBAi0AFAAGAAgAAAAhADj9If/WAAAAlAEAAAsAAAAAAAAAAAAAAAAALwEAAF9yZWxzLy5y&#10;ZWxzUEsBAi0AFAAGAAgAAAAhAB1yKk8lAgAASwQAAA4AAAAAAAAAAAAAAAAALgIAAGRycy9lMm9E&#10;b2MueG1sUEsBAi0AFAAGAAgAAAAhAMNgxfTgAAAACwEAAA8AAAAAAAAAAAAAAAAAfwQAAGRycy9k&#10;b3ducmV2LnhtbFBLBQYAAAAABAAEAPMAAACMBQAAAAA=&#10;">
                <v:textbox>
                  <w:txbxContent>
                    <w:p w14:paraId="18F8A502" w14:textId="683AE171" w:rsidR="00A93E7A" w:rsidRPr="00626C6F" w:rsidRDefault="00A93E7A" w:rsidP="00A93E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12</w:t>
                      </w:r>
                      <w:r w:rsidRPr="00626C6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26C6F">
                        <w:rPr>
                          <w:b/>
                          <w:bCs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D0A" w:rsidRPr="00B202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126A6A" wp14:editId="6D83A73F">
                <wp:simplePos x="0" y="0"/>
                <wp:positionH relativeFrom="column">
                  <wp:posOffset>5584190</wp:posOffset>
                </wp:positionH>
                <wp:positionV relativeFrom="paragraph">
                  <wp:posOffset>234950</wp:posOffset>
                </wp:positionV>
                <wp:extent cx="1607820" cy="243840"/>
                <wp:effectExtent l="0" t="0" r="11430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BCA51" w14:textId="2C7FE16C" w:rsidR="00A93E7A" w:rsidRPr="00626C6F" w:rsidRDefault="00A93E7A" w:rsidP="00A93E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11</w:t>
                            </w:r>
                            <w:r w:rsidRPr="00626C6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26C6F">
                              <w:rPr>
                                <w:b/>
                                <w:bCs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26A6A" id="_x0000_s1028" type="#_x0000_t202" style="position:absolute;left:0;text-align:left;margin-left:439.7pt;margin-top:18.5pt;width:126.6pt;height:19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sb7JQIAAEsEAAAOAAAAZHJzL2Uyb0RvYy54bWysVF1v2yAUfZ+0/4B4X5y4SZtacaouXaZJ&#10;3YfU7gdcYxyjYS4DErv79bvgNIu67WWaHxBwL4dzz7l4dTN0mh2k8wpNyWeTKWfSCKyV2ZX86+P2&#10;zZIzH8DUoNHIkj9Jz2/Wr1+telvIHFvUtXSMQIwvelvyNgRbZJkXrezAT9BKQ8EGXQeBlm6X1Q56&#10;Qu90lk+nl1mPrrYOhfSedu/GIF8n/KaRInxuGi8D0yUnbiGNLo1VHLP1CoqdA9sqcaQB/8CiA2Xo&#10;0hPUHQRge6d+g+qUcOixCROBXYZNo4RMNVA1s+mLah5asDLVQuJ4e5LJ/z9Y8enwxTFVl/yCMwMd&#10;WfQoh8De4sDyqE5vfUFJD5bSwkDb5HKq1Nt7FN88M7hpwezkrXPYtxJqYjeLJ7OzoyOOjyBV/xFr&#10;ugb2ARPQ0LguSkdiMEInl55OzkQqIl55Ob1a5hQSFMvnF8t5si6D4vm0dT68l9ixOCm5I+cTOhzu&#10;fYhsoHhOiZd51KreKq3Twu2qjXbsANQl2/SlAl6kacP6kl8v8sUowF8hpun7E0SnArW7Vl3Jl6ck&#10;KKJs70ydmjGA0uOcKGtz1DFKN4oYhmpIhp3sqbB+ImEdjt1Nr5EmLbofnPXU2SX33/fgJGf6gyFz&#10;rmdzUo+FtJgvrqKs7jxSnUfACIIqeeBsnG5Cej5RN4O3ZGKjkr7R7ZHJkTJ1bJL9+Lrikzhfp6xf&#10;/4D1TwAAAP//AwBQSwMEFAAGAAgAAAAhAIl4OR3gAAAACgEAAA8AAABkcnMvZG93bnJldi54bWxM&#10;j8FOwzAQRO9I/IO1SFwQddqEpA1xKoQEghu0FVzdeJtE2Otgu2n4e9wTHFf79GamWk9GsxGd7y0J&#10;mM8SYEiNVT21Anbbp9slMB8kKaktoYAf9LCuLy8qWSp7onccN6FlUUK+lAK6EIaSc990aKSf2QEp&#10;/g7WGRni6VqunDxFudF8kSQ5N7KnmNDJAR87bL42RyNgmb2Mn/41ffto8oNehZtifP52QlxfTQ/3&#10;wAJO4Q+Gc/1YHerYaW+PpDzT0VGssogKSIu46QzM00UObC+guMuA1xX/P6H+BQAA//8DAFBLAQIt&#10;ABQABgAIAAAAIQC2gziS/gAAAOEBAAATAAAAAAAAAAAAAAAAAAAAAABbQ29udGVudF9UeXBlc10u&#10;eG1sUEsBAi0AFAAGAAgAAAAhADj9If/WAAAAlAEAAAsAAAAAAAAAAAAAAAAALwEAAF9yZWxzLy5y&#10;ZWxzUEsBAi0AFAAGAAgAAAAhAHVGxvslAgAASwQAAA4AAAAAAAAAAAAAAAAALgIAAGRycy9lMm9E&#10;b2MueG1sUEsBAi0AFAAGAAgAAAAhAIl4OR3gAAAACgEAAA8AAAAAAAAAAAAAAAAAfwQAAGRycy9k&#10;b3ducmV2LnhtbFBLBQYAAAAABAAEAPMAAACMBQAAAAA=&#10;">
                <v:textbox>
                  <w:txbxContent>
                    <w:p w14:paraId="37ABCA51" w14:textId="2C7FE16C" w:rsidR="00A93E7A" w:rsidRPr="00626C6F" w:rsidRDefault="00A93E7A" w:rsidP="00A93E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11</w:t>
                      </w:r>
                      <w:r w:rsidRPr="00626C6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26C6F">
                        <w:rPr>
                          <w:b/>
                          <w:bCs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D0A" w:rsidRPr="00B2024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E083DB" wp14:editId="28D9F96E">
                <wp:simplePos x="0" y="0"/>
                <wp:positionH relativeFrom="column">
                  <wp:posOffset>3764280</wp:posOffset>
                </wp:positionH>
                <wp:positionV relativeFrom="paragraph">
                  <wp:posOffset>236220</wp:posOffset>
                </wp:positionV>
                <wp:extent cx="1607820" cy="243840"/>
                <wp:effectExtent l="0" t="0" r="11430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F9195" w14:textId="378DB6A2" w:rsidR="00A93E7A" w:rsidRPr="00626C6F" w:rsidRDefault="00A93E7A" w:rsidP="00A93E7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10</w:t>
                            </w:r>
                            <w:r w:rsidRPr="00626C6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626C6F">
                              <w:rPr>
                                <w:b/>
                                <w:bCs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083DB" id="_x0000_s1029" type="#_x0000_t202" style="position:absolute;left:0;text-align:left;margin-left:296.4pt;margin-top:18.6pt;width:126.6pt;height:1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0hJwIAAEsEAAAOAAAAZHJzL2Uyb0RvYy54bWysVF1v2yAUfZ+0/4B4X+y4SZtacaouXaZJ&#10;3YfU7gdgjGM04DIgsbtfvwtOMmvb0zQ/IOBeDueec/H6btCKHIXzEkxF57OcEmE4NNLsK/r1efdm&#10;RYkPzDRMgREVfRGe3m1ev1r3thQFdKAa4QiCGF/2tqJdCLbMMs87oZmfgRUGgy04zQIu3T5rHOsR&#10;XausyPPrrAfXWAdceI+7D2OQbhJ+2woePretF4GoiiK3kEaXxjqO2WbNyr1jtpP8RIP9AwvNpMFL&#10;L1APLDBycPIPKC25Aw9tmHHQGbSt5CLVgNXM89+qeeqYFakWFMfbi0z+/8HyT8cvjsgGvaPEMI0W&#10;PYshkLcwkCKq01tfYtKTxbQw4HbMjJV6+wj8mycGth0ze3HvHPSdYA2ym8eT2eToiOMjSN1/hAav&#10;YYcACWhonY6AKAZBdHTp5eJMpMLjldf5zarAEMdYsbhaLZJ1GSvPp63z4b0ATeKkog6dT+js+OhD&#10;ZMPKc0piD0o2O6lUWrh9vVWOHBl2yS59qQAscpqmDOkrersslqMA05ifQuTp+xuElgHbXUld0dUl&#10;iZVRtnemSc0YmFTjHCkrc9IxSjeKGIZ6SIZdne2poXlBYR2M3Y2vEScduB+U9NjZFfXfD8wJStQH&#10;g+bczheoHglpsVjeRFndNFJPI8xwhKpooGScbkN6PlE3A/doYiuTvtHtkcmJMnZskv30uuKTmK5T&#10;1q9/wOYnAAAA//8DAFBLAwQUAAYACAAAACEAJUQ8SeAAAAAJAQAADwAAAGRycy9kb3ducmV2Lnht&#10;bEyPzU7DMBCE70i8g7VIXFDrkLZJGrKpEBKI3qBFcHVjN4nwT7DdNLw9ywmOoxnNfFNtJqPZqHzo&#10;nUW4nSfAlG2c7G2L8LZ/nBXAQhRWCu2sQvhWATb15UUlSunO9lWNu9gyKrGhFAhdjEPJeWg6ZUSY&#10;u0FZ8o7OGxFJ+pZLL85UbjRPkyTjRvSWFjoxqIdONZ+7k0Eols/jR9guXt6b7KjX8SYfn7484vXV&#10;dH8HLKop/oXhF5/QoSamgztZGZhGWK1TQo8IizwFRoFimdG5A0K+yoDXFf//oP4BAAD//wMAUEsB&#10;Ai0AFAAGAAgAAAAhALaDOJL+AAAA4QEAABMAAAAAAAAAAAAAAAAAAAAAAFtDb250ZW50X1R5cGVz&#10;XS54bWxQSwECLQAUAAYACAAAACEAOP0h/9YAAACUAQAACwAAAAAAAAAAAAAAAAAvAQAAX3JlbHMv&#10;LnJlbHNQSwECLQAUAAYACAAAACEAkldNIScCAABLBAAADgAAAAAAAAAAAAAAAAAuAgAAZHJzL2Uy&#10;b0RvYy54bWxQSwECLQAUAAYACAAAACEAJUQ8SeAAAAAJAQAADwAAAAAAAAAAAAAAAACBBAAAZHJz&#10;L2Rvd25yZXYueG1sUEsFBgAAAAAEAAQA8wAAAI4FAAAAAA==&#10;">
                <v:textbox>
                  <w:txbxContent>
                    <w:p w14:paraId="0EFF9195" w14:textId="378DB6A2" w:rsidR="00A93E7A" w:rsidRPr="00626C6F" w:rsidRDefault="00A93E7A" w:rsidP="00A93E7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10</w:t>
                      </w:r>
                      <w:r w:rsidRPr="00626C6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626C6F">
                        <w:rPr>
                          <w:b/>
                          <w:bCs/>
                        </w:rPr>
                        <w:t xml:space="preserve"> Grade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2700"/>
        <w:gridCol w:w="2789"/>
        <w:gridCol w:w="2878"/>
        <w:gridCol w:w="2878"/>
      </w:tblGrid>
      <w:tr w:rsidR="00BB45D1" w14:paraId="634A432F" w14:textId="77777777" w:rsidTr="00E95B56">
        <w:tc>
          <w:tcPr>
            <w:tcW w:w="3145" w:type="dxa"/>
          </w:tcPr>
          <w:p w14:paraId="3A20E7EC" w14:textId="77777777" w:rsidR="00BB45D1" w:rsidRPr="00EC0D0A" w:rsidRDefault="00BB45D1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>Literature</w:t>
            </w:r>
          </w:p>
          <w:p w14:paraId="39BD29BC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4 Required</w:t>
            </w:r>
          </w:p>
          <w:p w14:paraId="7AC63EA9" w14:textId="2F561B85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(9</w:t>
            </w:r>
            <w:r w:rsidRPr="00EC0D0A">
              <w:rPr>
                <w:sz w:val="16"/>
                <w:szCs w:val="16"/>
                <w:vertAlign w:val="superscript"/>
              </w:rPr>
              <w:t>th</w:t>
            </w:r>
            <w:r w:rsidRPr="00EC0D0A">
              <w:rPr>
                <w:sz w:val="16"/>
                <w:szCs w:val="16"/>
              </w:rPr>
              <w:t xml:space="preserve"> Lit and Amer. Lit are specified)</w:t>
            </w:r>
          </w:p>
        </w:tc>
        <w:tc>
          <w:tcPr>
            <w:tcW w:w="2700" w:type="dxa"/>
          </w:tcPr>
          <w:p w14:paraId="225EC00C" w14:textId="1AA1ECA4" w:rsidR="00BB45D1" w:rsidRPr="00EC0D0A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0D0A">
              <w:rPr>
                <w:sz w:val="16"/>
                <w:szCs w:val="16"/>
              </w:rPr>
              <w:t>Ninth Lit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89" w:type="dxa"/>
          </w:tcPr>
          <w:p w14:paraId="27FA6081" w14:textId="72E2B644" w:rsidR="00BB45D1" w:rsidRPr="00EC0D0A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0D0A">
              <w:rPr>
                <w:sz w:val="16"/>
                <w:szCs w:val="16"/>
              </w:rPr>
              <w:t>10</w:t>
            </w:r>
            <w:r w:rsidR="00EC0D0A" w:rsidRPr="00B2024F">
              <w:rPr>
                <w:sz w:val="16"/>
                <w:szCs w:val="16"/>
                <w:vertAlign w:val="superscript"/>
              </w:rPr>
              <w:t>th</w:t>
            </w:r>
            <w:r w:rsidR="00B2024F">
              <w:rPr>
                <w:sz w:val="16"/>
                <w:szCs w:val="16"/>
              </w:rPr>
              <w:t xml:space="preserve"> grade English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4B550E07" w14:textId="4149158B" w:rsidR="00BB45D1" w:rsidRPr="00EC0D0A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C0D0A">
              <w:rPr>
                <w:sz w:val="16"/>
                <w:szCs w:val="16"/>
              </w:rPr>
              <w:t>American Lit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1908023B" w14:textId="592BDAFB" w:rsidR="00BB45D1" w:rsidRPr="00EC0D0A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12</w:t>
            </w:r>
            <w:r w:rsidR="00B2024F" w:rsidRPr="00B2024F">
              <w:rPr>
                <w:sz w:val="16"/>
                <w:szCs w:val="16"/>
                <w:vertAlign w:val="superscript"/>
              </w:rPr>
              <w:t>th</w:t>
            </w:r>
            <w:r w:rsidR="00B2024F">
              <w:rPr>
                <w:sz w:val="16"/>
                <w:szCs w:val="16"/>
              </w:rPr>
              <w:t xml:space="preserve"> grade English</w:t>
            </w:r>
            <w:r>
              <w:rPr>
                <w:sz w:val="16"/>
                <w:szCs w:val="16"/>
              </w:rPr>
              <w:t>)</w:t>
            </w:r>
          </w:p>
        </w:tc>
      </w:tr>
      <w:tr w:rsidR="00BB45D1" w14:paraId="2040CF73" w14:textId="77777777" w:rsidTr="00E95B56">
        <w:tc>
          <w:tcPr>
            <w:tcW w:w="3145" w:type="dxa"/>
          </w:tcPr>
          <w:p w14:paraId="3964EFEF" w14:textId="77777777" w:rsidR="00BB45D1" w:rsidRPr="00EC0D0A" w:rsidRDefault="00BB45D1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>Math</w:t>
            </w:r>
          </w:p>
          <w:p w14:paraId="579EE82D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4 Required</w:t>
            </w:r>
          </w:p>
          <w:p w14:paraId="3300534B" w14:textId="1DCF47A3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(Alg. I, Geometry, Alg. II are specified)</w:t>
            </w:r>
          </w:p>
        </w:tc>
        <w:tc>
          <w:tcPr>
            <w:tcW w:w="2700" w:type="dxa"/>
          </w:tcPr>
          <w:p w14:paraId="2E882955" w14:textId="6A0F947F" w:rsidR="00BB45D1" w:rsidRPr="00B2024F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38A6677D" w14:textId="1B9677BC" w:rsidR="00BB45D1" w:rsidRPr="00B2024F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62DCF66F" w14:textId="2EFEE9A1" w:rsidR="00BB45D1" w:rsidRPr="00B2024F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51E6D9DD" w14:textId="4AB049D3" w:rsidR="00BB45D1" w:rsidRPr="00B2024F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</w:tr>
      <w:tr w:rsidR="00BB45D1" w14:paraId="71F45528" w14:textId="77777777" w:rsidTr="00E95B56">
        <w:tc>
          <w:tcPr>
            <w:tcW w:w="3145" w:type="dxa"/>
          </w:tcPr>
          <w:p w14:paraId="5FCC679E" w14:textId="77777777" w:rsidR="00BB45D1" w:rsidRPr="00EC0D0A" w:rsidRDefault="00BB45D1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>Science</w:t>
            </w:r>
          </w:p>
          <w:p w14:paraId="213D13E2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4 Required</w:t>
            </w:r>
          </w:p>
          <w:p w14:paraId="5BB34625" w14:textId="19B71B50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(Biology</w:t>
            </w:r>
          </w:p>
          <w:p w14:paraId="1CBCA43F" w14:textId="0DA3EE7D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Env/Earth Sci or Chemistry</w:t>
            </w:r>
          </w:p>
          <w:p w14:paraId="6500EA0E" w14:textId="42E02DFB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Physical Sci. or Physics</w:t>
            </w:r>
          </w:p>
          <w:p w14:paraId="71633249" w14:textId="14B5EB8B" w:rsidR="00BB45D1" w:rsidRPr="00EC0D0A" w:rsidRDefault="00BB45D1" w:rsidP="00E95B56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are specified)</w:t>
            </w:r>
          </w:p>
        </w:tc>
        <w:tc>
          <w:tcPr>
            <w:tcW w:w="2700" w:type="dxa"/>
          </w:tcPr>
          <w:p w14:paraId="058D0D9D" w14:textId="04D74C8F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Bio or Env. Science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789" w:type="dxa"/>
          </w:tcPr>
          <w:p w14:paraId="0F4FF384" w14:textId="7E2AC942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 xml:space="preserve">Bio., </w:t>
            </w:r>
            <w:proofErr w:type="spellStart"/>
            <w:r w:rsidR="00B2024F">
              <w:rPr>
                <w:sz w:val="16"/>
                <w:szCs w:val="16"/>
              </w:rPr>
              <w:t>Env.Sci</w:t>
            </w:r>
            <w:proofErr w:type="spellEnd"/>
            <w:r w:rsidR="00B2024F">
              <w:rPr>
                <w:sz w:val="16"/>
                <w:szCs w:val="16"/>
              </w:rPr>
              <w:t>. or Chemistry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093DBA44" w14:textId="4E770354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Physical Sci. or Physics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201F75BB" w14:textId="2EFC1E9E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4</w:t>
            </w:r>
            <w:r w:rsidR="00B2024F" w:rsidRPr="00B2024F">
              <w:rPr>
                <w:sz w:val="16"/>
                <w:szCs w:val="16"/>
                <w:vertAlign w:val="superscript"/>
              </w:rPr>
              <w:t>th</w:t>
            </w:r>
            <w:r w:rsidR="00B2024F">
              <w:rPr>
                <w:sz w:val="16"/>
                <w:szCs w:val="16"/>
              </w:rPr>
              <w:t xml:space="preserve"> Science</w:t>
            </w:r>
            <w:r>
              <w:rPr>
                <w:sz w:val="16"/>
                <w:szCs w:val="16"/>
              </w:rPr>
              <w:t>)</w:t>
            </w:r>
          </w:p>
        </w:tc>
      </w:tr>
      <w:tr w:rsidR="00BB45D1" w14:paraId="6B3FDB02" w14:textId="77777777" w:rsidTr="00E95B56">
        <w:tc>
          <w:tcPr>
            <w:tcW w:w="3145" w:type="dxa"/>
          </w:tcPr>
          <w:p w14:paraId="76C640AB" w14:textId="77777777" w:rsidR="00BB45D1" w:rsidRPr="00EC0D0A" w:rsidRDefault="00BB45D1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>Social Studies</w:t>
            </w:r>
          </w:p>
          <w:p w14:paraId="170359C6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3 Required</w:t>
            </w:r>
          </w:p>
          <w:p w14:paraId="2719B352" w14:textId="68FF9E62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(World History</w:t>
            </w:r>
          </w:p>
          <w:p w14:paraId="51C82D3B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US History</w:t>
            </w:r>
          </w:p>
          <w:p w14:paraId="1D76FAB3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 xml:space="preserve">Econ/Gov </w:t>
            </w:r>
          </w:p>
          <w:p w14:paraId="4573D1A6" w14:textId="3889E730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are specified)</w:t>
            </w:r>
          </w:p>
        </w:tc>
        <w:tc>
          <w:tcPr>
            <w:tcW w:w="2700" w:type="dxa"/>
          </w:tcPr>
          <w:p w14:paraId="073E995C" w14:textId="77777777" w:rsidR="00BB45D1" w:rsidRPr="00B2024F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078E1FEA" w14:textId="49E66132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World History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726AFE0A" w14:textId="726488FF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US History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78" w:type="dxa"/>
          </w:tcPr>
          <w:p w14:paraId="0DA0C204" w14:textId="790CF918" w:rsidR="00BB45D1" w:rsidRPr="00B2024F" w:rsidRDefault="00997D47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Econ/Gov</w:t>
            </w:r>
            <w:r>
              <w:rPr>
                <w:sz w:val="16"/>
                <w:szCs w:val="16"/>
              </w:rPr>
              <w:t xml:space="preserve"> - .5 credit each)</w:t>
            </w:r>
          </w:p>
        </w:tc>
      </w:tr>
      <w:tr w:rsidR="00BB45D1" w14:paraId="5F4FAD9E" w14:textId="77777777" w:rsidTr="00E95B56">
        <w:tc>
          <w:tcPr>
            <w:tcW w:w="3145" w:type="dxa"/>
          </w:tcPr>
          <w:p w14:paraId="7FB3CB24" w14:textId="3FAFDB63" w:rsidR="00BB45D1" w:rsidRPr="00EC0D0A" w:rsidRDefault="00BB45D1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 xml:space="preserve">3 </w:t>
            </w:r>
            <w:r w:rsidR="00626C6F" w:rsidRPr="00EC0D0A">
              <w:rPr>
                <w:b/>
                <w:bCs/>
                <w:sz w:val="16"/>
                <w:szCs w:val="16"/>
              </w:rPr>
              <w:t xml:space="preserve">Specified </w:t>
            </w:r>
            <w:r w:rsidRPr="00EC0D0A">
              <w:rPr>
                <w:b/>
                <w:bCs/>
                <w:sz w:val="16"/>
                <w:szCs w:val="16"/>
              </w:rPr>
              <w:t>Electives</w:t>
            </w:r>
          </w:p>
          <w:p w14:paraId="1FC73822" w14:textId="1B5750B1" w:rsidR="00BB45D1" w:rsidRPr="00EC0D0A" w:rsidRDefault="00626C6F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</w:t>
            </w:r>
            <w:r w:rsidR="00BB45D1" w:rsidRPr="00EC0D0A">
              <w:rPr>
                <w:sz w:val="16"/>
                <w:szCs w:val="16"/>
              </w:rPr>
              <w:t xml:space="preserve">Any combination of </w:t>
            </w:r>
          </w:p>
          <w:p w14:paraId="4AB6B35A" w14:textId="10C2CE14" w:rsidR="00626C6F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Career Tech</w:t>
            </w:r>
            <w:r w:rsidR="00A93E7A" w:rsidRPr="00EC0D0A">
              <w:rPr>
                <w:sz w:val="16"/>
                <w:szCs w:val="16"/>
              </w:rPr>
              <w:t>/</w:t>
            </w:r>
          </w:p>
          <w:p w14:paraId="6C5DDC58" w14:textId="77777777" w:rsidR="00BB45D1" w:rsidRPr="00EC0D0A" w:rsidRDefault="00BB45D1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Fine Art/</w:t>
            </w:r>
            <w:r w:rsidR="00626C6F" w:rsidRPr="00EC0D0A">
              <w:rPr>
                <w:sz w:val="16"/>
                <w:szCs w:val="16"/>
              </w:rPr>
              <w:t>World</w:t>
            </w:r>
            <w:r w:rsidRPr="00EC0D0A">
              <w:rPr>
                <w:sz w:val="16"/>
                <w:szCs w:val="16"/>
              </w:rPr>
              <w:t xml:space="preserve"> Language</w:t>
            </w:r>
            <w:r w:rsidR="00626C6F" w:rsidRPr="00EC0D0A">
              <w:rPr>
                <w:sz w:val="16"/>
                <w:szCs w:val="16"/>
              </w:rPr>
              <w:t xml:space="preserve"> are specified)</w:t>
            </w:r>
          </w:p>
          <w:p w14:paraId="5B6D1A63" w14:textId="77777777" w:rsidR="00626C6F" w:rsidRPr="00EC0D0A" w:rsidRDefault="00626C6F" w:rsidP="00BB45D1">
            <w:pPr>
              <w:jc w:val="center"/>
              <w:rPr>
                <w:sz w:val="16"/>
                <w:szCs w:val="16"/>
              </w:rPr>
            </w:pPr>
          </w:p>
          <w:p w14:paraId="0BC1C77A" w14:textId="5869ECE3" w:rsidR="00626C6F" w:rsidRPr="00EC0D0A" w:rsidRDefault="00E95B56" w:rsidP="00BB45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</w:t>
            </w:r>
            <w:r w:rsidR="00626C6F" w:rsidRPr="00EC0D0A">
              <w:rPr>
                <w:sz w:val="16"/>
                <w:szCs w:val="16"/>
              </w:rPr>
              <w:t xml:space="preserve">4-year college bound students should plan to take at least two units of the same </w:t>
            </w:r>
            <w:r>
              <w:rPr>
                <w:sz w:val="16"/>
                <w:szCs w:val="16"/>
              </w:rPr>
              <w:t xml:space="preserve">World </w:t>
            </w:r>
            <w:r w:rsidR="00626C6F" w:rsidRPr="00EC0D0A">
              <w:rPr>
                <w:sz w:val="16"/>
                <w:szCs w:val="16"/>
              </w:rPr>
              <w:t xml:space="preserve">Language </w:t>
            </w:r>
          </w:p>
        </w:tc>
        <w:tc>
          <w:tcPr>
            <w:tcW w:w="2700" w:type="dxa"/>
          </w:tcPr>
          <w:p w14:paraId="240E4E97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89" w:type="dxa"/>
          </w:tcPr>
          <w:p w14:paraId="53E9C455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78" w:type="dxa"/>
          </w:tcPr>
          <w:p w14:paraId="4A1DC3AD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78" w:type="dxa"/>
          </w:tcPr>
          <w:p w14:paraId="72E892AB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</w:tr>
      <w:tr w:rsidR="00BB45D1" w14:paraId="4614640E" w14:textId="77777777" w:rsidTr="00E95B56">
        <w:tc>
          <w:tcPr>
            <w:tcW w:w="3145" w:type="dxa"/>
          </w:tcPr>
          <w:p w14:paraId="01B2C718" w14:textId="77777777" w:rsidR="00BB45D1" w:rsidRDefault="00626C6F" w:rsidP="00BB45D1">
            <w:pPr>
              <w:jc w:val="center"/>
              <w:rPr>
                <w:b/>
                <w:bCs/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>4 General Electives</w:t>
            </w:r>
          </w:p>
          <w:p w14:paraId="271B24A2" w14:textId="77777777" w:rsidR="00E95B56" w:rsidRDefault="00E95B56" w:rsidP="00BB45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02C19C" w14:textId="77777777" w:rsidR="00E95B56" w:rsidRDefault="00E95B56" w:rsidP="00BB45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39600E" w14:textId="77777777" w:rsidR="00E95B56" w:rsidRDefault="00E95B56" w:rsidP="00BB45D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C47E36" w14:textId="5226B9D3" w:rsidR="00E95B56" w:rsidRPr="00EC0D0A" w:rsidRDefault="00E95B56" w:rsidP="00E95B5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0" w:type="dxa"/>
          </w:tcPr>
          <w:p w14:paraId="56E12E93" w14:textId="35FCCE1B" w:rsidR="00BB45D1" w:rsidRDefault="00997D47" w:rsidP="00E95B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B2024F">
              <w:rPr>
                <w:sz w:val="16"/>
                <w:szCs w:val="16"/>
              </w:rPr>
              <w:t>World Geog.</w:t>
            </w:r>
            <w:r w:rsidR="00E95B56">
              <w:rPr>
                <w:sz w:val="16"/>
                <w:szCs w:val="16"/>
              </w:rPr>
              <w:t>/</w:t>
            </w:r>
            <w:r w:rsidR="00B2024F">
              <w:rPr>
                <w:sz w:val="16"/>
                <w:szCs w:val="16"/>
              </w:rPr>
              <w:t>AP Human</w:t>
            </w:r>
            <w:r w:rsidR="00E95B56">
              <w:rPr>
                <w:sz w:val="16"/>
                <w:szCs w:val="16"/>
              </w:rPr>
              <w:t>/o</w:t>
            </w:r>
            <w:r w:rsidR="00B2024F">
              <w:rPr>
                <w:sz w:val="16"/>
                <w:szCs w:val="16"/>
              </w:rPr>
              <w:t>ther</w:t>
            </w:r>
            <w:r w:rsidR="00E95B56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)</w:t>
            </w:r>
          </w:p>
          <w:p w14:paraId="232AA21B" w14:textId="2219E7E0" w:rsidR="00E95B56" w:rsidRPr="00B2024F" w:rsidRDefault="00E95B56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9" w:type="dxa"/>
          </w:tcPr>
          <w:p w14:paraId="35999A09" w14:textId="77777777" w:rsidR="00BB45D1" w:rsidRPr="00997D47" w:rsidRDefault="00BB45D1" w:rsidP="00BB45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78" w:type="dxa"/>
          </w:tcPr>
          <w:p w14:paraId="60B715E5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78" w:type="dxa"/>
          </w:tcPr>
          <w:p w14:paraId="6ACFEF18" w14:textId="77777777" w:rsidR="00BB45D1" w:rsidRDefault="00BB45D1" w:rsidP="00BB45D1">
            <w:pPr>
              <w:jc w:val="center"/>
              <w:rPr>
                <w:sz w:val="44"/>
                <w:szCs w:val="44"/>
              </w:rPr>
            </w:pPr>
          </w:p>
        </w:tc>
      </w:tr>
      <w:tr w:rsidR="00626C6F" w14:paraId="67FEFC35" w14:textId="77777777" w:rsidTr="00E95B56">
        <w:tc>
          <w:tcPr>
            <w:tcW w:w="3145" w:type="dxa"/>
          </w:tcPr>
          <w:p w14:paraId="5A7A24EE" w14:textId="77777777" w:rsidR="00997D47" w:rsidRDefault="00626C6F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b/>
                <w:bCs/>
                <w:sz w:val="16"/>
                <w:szCs w:val="16"/>
              </w:rPr>
              <w:t xml:space="preserve">Health and </w:t>
            </w:r>
            <w:r w:rsidRPr="00997D47">
              <w:rPr>
                <w:sz w:val="16"/>
                <w:szCs w:val="16"/>
              </w:rPr>
              <w:t>Personal Fitness</w:t>
            </w:r>
            <w:r w:rsidRPr="00EC0D0A">
              <w:rPr>
                <w:sz w:val="16"/>
                <w:szCs w:val="16"/>
              </w:rPr>
              <w:t xml:space="preserve"> </w:t>
            </w:r>
          </w:p>
          <w:p w14:paraId="31D06E8C" w14:textId="0B3343E3" w:rsidR="00626C6F" w:rsidRPr="00EC0D0A" w:rsidRDefault="00626C6F" w:rsidP="00BB45D1">
            <w:pPr>
              <w:jc w:val="center"/>
              <w:rPr>
                <w:sz w:val="16"/>
                <w:szCs w:val="16"/>
              </w:rPr>
            </w:pPr>
            <w:r w:rsidRPr="00EC0D0A">
              <w:rPr>
                <w:sz w:val="16"/>
                <w:szCs w:val="16"/>
              </w:rPr>
              <w:t>(</w:t>
            </w:r>
            <w:r w:rsidR="00997D47">
              <w:rPr>
                <w:sz w:val="16"/>
                <w:szCs w:val="16"/>
              </w:rPr>
              <w:t xml:space="preserve">.5 </w:t>
            </w:r>
            <w:r w:rsidRPr="00EC0D0A">
              <w:rPr>
                <w:sz w:val="16"/>
                <w:szCs w:val="16"/>
              </w:rPr>
              <w:t>credit each</w:t>
            </w:r>
            <w:r w:rsidR="00997D47">
              <w:rPr>
                <w:sz w:val="16"/>
                <w:szCs w:val="16"/>
              </w:rPr>
              <w:t xml:space="preserve"> usually taken the same year</w:t>
            </w:r>
            <w:r w:rsidRPr="00EC0D0A">
              <w:rPr>
                <w:sz w:val="16"/>
                <w:szCs w:val="16"/>
              </w:rPr>
              <w:t>)</w:t>
            </w:r>
          </w:p>
        </w:tc>
        <w:tc>
          <w:tcPr>
            <w:tcW w:w="2700" w:type="dxa"/>
          </w:tcPr>
          <w:p w14:paraId="242DC47B" w14:textId="77777777" w:rsidR="00626C6F" w:rsidRDefault="00626C6F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789" w:type="dxa"/>
          </w:tcPr>
          <w:p w14:paraId="0AD77170" w14:textId="77777777" w:rsidR="00626C6F" w:rsidRDefault="00626C6F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78" w:type="dxa"/>
          </w:tcPr>
          <w:p w14:paraId="0627857F" w14:textId="77777777" w:rsidR="00626C6F" w:rsidRDefault="00626C6F" w:rsidP="00BB45D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878" w:type="dxa"/>
          </w:tcPr>
          <w:p w14:paraId="35390845" w14:textId="77777777" w:rsidR="00626C6F" w:rsidRDefault="00626C6F" w:rsidP="00BB45D1">
            <w:pPr>
              <w:jc w:val="center"/>
              <w:rPr>
                <w:sz w:val="44"/>
                <w:szCs w:val="44"/>
              </w:rPr>
            </w:pPr>
          </w:p>
        </w:tc>
      </w:tr>
    </w:tbl>
    <w:p w14:paraId="0E38600A" w14:textId="77777777" w:rsidR="00BB45D1" w:rsidRPr="00BB45D1" w:rsidRDefault="00BB45D1" w:rsidP="00F20431">
      <w:pPr>
        <w:rPr>
          <w:sz w:val="44"/>
          <w:szCs w:val="44"/>
        </w:rPr>
      </w:pPr>
    </w:p>
    <w:sectPr w:rsidR="00BB45D1" w:rsidRPr="00BB45D1" w:rsidSect="00890EE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1C77"/>
    <w:multiLevelType w:val="hybridMultilevel"/>
    <w:tmpl w:val="9C4803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997F3B"/>
    <w:multiLevelType w:val="hybridMultilevel"/>
    <w:tmpl w:val="9D2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5D1"/>
    <w:rsid w:val="00116DCC"/>
    <w:rsid w:val="001B0A48"/>
    <w:rsid w:val="00207695"/>
    <w:rsid w:val="00254F50"/>
    <w:rsid w:val="00512202"/>
    <w:rsid w:val="00523B90"/>
    <w:rsid w:val="005E6219"/>
    <w:rsid w:val="00626C6F"/>
    <w:rsid w:val="006D4B44"/>
    <w:rsid w:val="007164FD"/>
    <w:rsid w:val="007F0CA8"/>
    <w:rsid w:val="00810739"/>
    <w:rsid w:val="00885331"/>
    <w:rsid w:val="00890EE1"/>
    <w:rsid w:val="00997D47"/>
    <w:rsid w:val="00A866E1"/>
    <w:rsid w:val="00A93E7A"/>
    <w:rsid w:val="00AF240F"/>
    <w:rsid w:val="00B2024F"/>
    <w:rsid w:val="00BB45D1"/>
    <w:rsid w:val="00BC2A3D"/>
    <w:rsid w:val="00C26C7E"/>
    <w:rsid w:val="00C72570"/>
    <w:rsid w:val="00CB677C"/>
    <w:rsid w:val="00CC54B5"/>
    <w:rsid w:val="00E41643"/>
    <w:rsid w:val="00E61235"/>
    <w:rsid w:val="00E95B56"/>
    <w:rsid w:val="00EC0D0A"/>
    <w:rsid w:val="00F20431"/>
    <w:rsid w:val="00F81FD2"/>
    <w:rsid w:val="00FC64F5"/>
    <w:rsid w:val="00FF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DD678"/>
  <w15:chartTrackingRefBased/>
  <w15:docId w15:val="{F3F933C7-D234-474F-A5F9-B4DE1680A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5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25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5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0A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cobbk12.org/pope/page/13568/stem-academy" TargetMode="External"/><Relationship Id="rId13" Type="http://schemas.openxmlformats.org/officeDocument/2006/relationships/hyperlink" Target="https://d6f186cf-1055-465f-8851-23dbda0719d6.filesusr.com/ugd/daecc4_59c3b99ede1549b3b3005714cd4520f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bbk12.org/pope/page/19337/academics" TargetMode="External"/><Relationship Id="rId12" Type="http://schemas.openxmlformats.org/officeDocument/2006/relationships/hyperlink" Target="https://sbcobbstor.blob.core.windows.net/media/WWWCobb/medialib/freshman-course-catalog-2022-2023.8bab1758658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6f186cf-1055-465f-8851-23dbda0719d6.filesusr.com/ugd/daecc4_a4560573da6e4ffea88bef3fd9359113.pdf" TargetMode="External"/><Relationship Id="rId11" Type="http://schemas.openxmlformats.org/officeDocument/2006/relationships/hyperlink" Target="https://www.cobbk12.org/pope/page/36207/rising-10th-12th-2021-2022-course-registration" TargetMode="External"/><Relationship Id="rId5" Type="http://schemas.openxmlformats.org/officeDocument/2006/relationships/hyperlink" Target="https://sbcobbstor.blob.core.windows.net/media/WWWCobb/medialib/registration-faq-infographic.0406fe59125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6f186cf-1055-465f-8851-23dbda0719d6.filesusr.com/ugd/daecc4_7c5c0ec1c0b74f8f83a12f3a926441a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.cobbk12.org/pope/page/13564/globalization-academ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Shearstone</dc:creator>
  <cp:keywords/>
  <dc:description/>
  <cp:lastModifiedBy>Susan Sawyer</cp:lastModifiedBy>
  <cp:revision>2</cp:revision>
  <dcterms:created xsi:type="dcterms:W3CDTF">2022-01-03T15:38:00Z</dcterms:created>
  <dcterms:modified xsi:type="dcterms:W3CDTF">2022-01-03T15:38:00Z</dcterms:modified>
</cp:coreProperties>
</file>